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eastAsia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枣高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办发〔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关于印发2022年度枣庄高新区管理委员会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24242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主任办公会议集中学法计划的通知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24242"/>
          <w:spacing w:val="-20"/>
          <w:sz w:val="44"/>
          <w:szCs w:val="44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</w:rPr>
        <w:t>各街道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办事处，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各部门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仿宋"/>
          <w:color w:val="333333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枣庄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高新区管理委员会集中学法计划》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</w:rPr>
        <w:t>已经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管委会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</w:rPr>
        <w:t>同意，现予印发，请遵照执行。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4800" w:firstLineChars="15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right"/>
        <w:textAlignment w:val="auto"/>
        <w:rPr>
          <w:rFonts w:hint="default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枣庄高新区管理委员会办公室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/>
        <w:jc w:val="center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202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年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5440" w:firstLineChars="170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424242"/>
          <w:spacing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587" w:right="1587" w:bottom="1587" w:left="1587" w:header="851" w:footer="992" w:gutter="0"/>
          <w:pgNumType w:fmt="numberInDash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枣庄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高新区管理委员会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新宋体" w:hAnsi="新宋体" w:eastAsia="新宋体" w:cs="新宋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主任办公会议集中学法计划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86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  </w:t>
      </w: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一、总体安排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枣庄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高新区管委会主任办公会议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2022年度学习法律采取会前学法和专题学法讲座两种方式进行。全年计划安排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主任办公会议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会前学法4次，举办专题学法讲座2次。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  二、学法内容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（一）第一季度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（责任单位：区科技局、区政法委）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1.《中华人民共和国科学技术进步法》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2.《中华人民共和国专利法》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3.《中华人民共和国促进科技成果转化法》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4.《中华人民共和国科学技术普及法》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5.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《</w:t>
      </w:r>
      <w:r>
        <w:rPr>
          <w:rFonts w:hint="eastAsia" w:ascii="仿宋_GB2312" w:hAnsi="宋体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中国共产党政法工作条例</w:t>
      </w:r>
      <w:r>
        <w:rPr>
          <w:rFonts w:hint="eastAsia" w:ascii="仿宋_GB2312" w:eastAsia="仿宋_GB2312" w:cs="仿宋_GB2312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 xml:space="preserve">（二）第二季度 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（责任单位：区行政审批局、区政法委）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1.《中华人民共和国公司法》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2.《中华人民共和国外商投资法》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3.《中华人民共和国市场主体登记管理条例》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4.《信访工作条例》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5.《反有组织犯罪法》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（三）第三季度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（责任单位：区生态环境分局）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1.《中华人民共和国环境保护法》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2.《中华人民共和国水污染防治法》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3.《山东省南四湖保护条例》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4.《山东省规划环境影响评价条例》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</w:pPr>
      <w:r>
        <w:rPr>
          <w:rFonts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（四）第四季度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（责任单位：区综合执法局）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1.《行政许可法》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2.《行政处罚法》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3.《行政强制法》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  三、专题学法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0" w:firstLineChars="200"/>
        <w:jc w:val="both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根据全区法治政府建设需要，适时邀请专家学者进行专题学法讲座。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    四、相关要求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（一）管委会主任办公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会议会前学法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由区党政综合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办公室、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区政法委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负责组织实施,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各责任单位密切配合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。专题学法讲座由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区政法委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提请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管委会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同意后组织实施,学习时间2小时。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管委会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领导可根据工作需要调整、新增学法内容。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各单位要高度重视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管委会主任办公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会议学法工作,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根据本计划提前确定主讲人，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对相关法律法规进行深入学习研究,认真准备学法内容,保证学法质量。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（三）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各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相关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单位要参照本计划,结合本系统新法新规和工作实际详细制定学习与培训计划,认真抓好学法活动的组织和落实,确保学习培训与本单位重点工作紧密结合,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通过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学习培训提升法治思维和依法行政能力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tbl>
      <w:tblPr>
        <w:tblStyle w:val="11"/>
        <w:tblpPr w:leftFromText="180" w:rightFromText="180" w:vertAnchor="text" w:horzAnchor="page" w:tblpX="1202" w:tblpY="891"/>
        <w:tblOverlap w:val="never"/>
        <w:tblW w:w="968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9684" w:type="dxa"/>
            <w:tcBorders>
              <w:left w:val="nil"/>
              <w:right w:val="nil"/>
            </w:tcBorders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枣庄高新区管理委员会办公室              2022年5月18日印发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kYTZlNmZkNGU4NWUwZDRjZTZmZjZlNzQ4OTkyNmMifQ=="/>
  </w:docVars>
  <w:rsids>
    <w:rsidRoot w:val="70445900"/>
    <w:rsid w:val="02955AC3"/>
    <w:rsid w:val="0CDF434A"/>
    <w:rsid w:val="0CFB58CF"/>
    <w:rsid w:val="0E546456"/>
    <w:rsid w:val="11CF4C01"/>
    <w:rsid w:val="170F4451"/>
    <w:rsid w:val="18291542"/>
    <w:rsid w:val="1C3B1844"/>
    <w:rsid w:val="222A38F5"/>
    <w:rsid w:val="2480698E"/>
    <w:rsid w:val="26F471BF"/>
    <w:rsid w:val="29057462"/>
    <w:rsid w:val="2AAB228B"/>
    <w:rsid w:val="2CBD22A2"/>
    <w:rsid w:val="2D3C5DD5"/>
    <w:rsid w:val="2D8F19F0"/>
    <w:rsid w:val="2E4722CA"/>
    <w:rsid w:val="31216E03"/>
    <w:rsid w:val="33C3551A"/>
    <w:rsid w:val="35A3428A"/>
    <w:rsid w:val="36B349A1"/>
    <w:rsid w:val="39E97F5D"/>
    <w:rsid w:val="3A4F49E1"/>
    <w:rsid w:val="3BB84807"/>
    <w:rsid w:val="3C144DF3"/>
    <w:rsid w:val="3E09543F"/>
    <w:rsid w:val="40ED6092"/>
    <w:rsid w:val="41D41C6F"/>
    <w:rsid w:val="42853BD7"/>
    <w:rsid w:val="436D317B"/>
    <w:rsid w:val="4510177E"/>
    <w:rsid w:val="4521243E"/>
    <w:rsid w:val="49066BB2"/>
    <w:rsid w:val="49CD42EA"/>
    <w:rsid w:val="50E029F0"/>
    <w:rsid w:val="54D062C6"/>
    <w:rsid w:val="58896EB8"/>
    <w:rsid w:val="5C3637AB"/>
    <w:rsid w:val="5EA44A4C"/>
    <w:rsid w:val="5F79187A"/>
    <w:rsid w:val="60464B13"/>
    <w:rsid w:val="6094289E"/>
    <w:rsid w:val="60F56872"/>
    <w:rsid w:val="61117A41"/>
    <w:rsid w:val="61610B98"/>
    <w:rsid w:val="68502A74"/>
    <w:rsid w:val="688A44A7"/>
    <w:rsid w:val="6B56326F"/>
    <w:rsid w:val="6CF05300"/>
    <w:rsid w:val="70445900"/>
    <w:rsid w:val="717B788E"/>
    <w:rsid w:val="71C44E6C"/>
    <w:rsid w:val="731C6E4F"/>
    <w:rsid w:val="74A716DA"/>
    <w:rsid w:val="75CF63FA"/>
    <w:rsid w:val="7BC92B65"/>
    <w:rsid w:val="7E07439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ind w:firstLine="880"/>
      <w:outlineLvl w:val="1"/>
    </w:pPr>
    <w:rPr>
      <w:rFonts w:ascii="楷体_GB2312" w:hAnsi="楷体_GB2312" w:eastAsia="楷体_GB2312" w:cs="Times New Roman"/>
      <w:b/>
      <w:bCs/>
      <w:kern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hint="eastAsia" w:ascii="仿宋_GB2312" w:eastAsia="仿宋_GB2312"/>
      <w:color w:val="000000"/>
      <w:sz w:val="36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831</Words>
  <Characters>863</Characters>
  <Lines>0</Lines>
  <Paragraphs>0</Paragraphs>
  <ScaleCrop>false</ScaleCrop>
  <LinksUpToDate>false</LinksUpToDate>
  <CharactersWithSpaces>932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2022-02-15T01:03:00Z</dcterms:created>
  <dc:creator>NTKO</dc:creator>
  <cp:lastModifiedBy>Administrator</cp:lastModifiedBy>
  <cp:lastPrinted>2022-05-19T07:22:58Z</cp:lastPrinted>
  <dcterms:modified xsi:type="dcterms:W3CDTF">2022-05-19T07:23:02Z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DDB8BEA77F584B48A561D3098060A444</vt:lpwstr>
  </property>
</Properties>
</file>